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bCs/>
          <w:sz w:val="52"/>
          <w:szCs w:val="52"/>
        </w:rPr>
      </w:pPr>
      <w:r>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p>
    <w:p>
      <w:pPr>
        <w:pStyle w:val="Normal"/>
        <w:rPr>
          <w:b/>
          <w:b/>
          <w:bCs/>
        </w:rPr>
      </w:pPr>
      <w:r>
        <w:rPr>
          <w:b/>
          <w:bCs/>
        </w:rPr>
      </w:r>
      <w:bookmarkStart w:id="0" w:name="_GoBack"/>
      <w:bookmarkStart w:id="1" w:name="_GoBack"/>
      <w:bookmarkEnd w:id="1"/>
    </w:p>
    <w:p>
      <w:pPr>
        <w:pStyle w:val="Normal"/>
        <w:rPr>
          <w:b/>
          <w:b/>
          <w:bCs/>
        </w:rPr>
      </w:pPr>
      <w:r>
        <w:rPr>
          <w:b/>
          <w:bCs/>
        </w:rPr>
      </w:r>
    </w:p>
    <w:p>
      <w:pPr>
        <w:pStyle w:val="Normal"/>
        <w:jc w:val="center"/>
        <w:rPr>
          <w:b/>
          <w:b/>
          <w:bCs/>
        </w:rPr>
      </w:pPr>
      <w:r>
        <w:rPr>
          <w:b/>
          <w:bCs/>
          <w:sz w:val="48"/>
          <w:szCs w:val="48"/>
        </w:rPr>
        <w:t>Konkurs na koncepcję Centrum Inicjatyw Kulturowych w Komorowie</w:t>
        <w:br/>
        <w:br/>
        <w:t>Opis</w:t>
      </w:r>
      <w:r>
        <w:br w:type="page"/>
      </w:r>
    </w:p>
    <w:p>
      <w:pPr>
        <w:pStyle w:val="Normal"/>
        <w:rPr>
          <w:b/>
          <w:b/>
          <w:bCs/>
        </w:rPr>
      </w:pPr>
      <w:r>
        <w:rPr>
          <w:b/>
          <w:bCs/>
        </w:rPr>
        <w:t>Koncepcja</w:t>
      </w:r>
    </w:p>
    <w:p>
      <w:pPr>
        <w:pStyle w:val="Normal"/>
        <w:rPr/>
      </w:pPr>
      <w:r>
        <w:rPr/>
        <w:t>Budynek – dom lokalnej społeczności stanowiący malarskie uzupełnienie otaczającego go ogrodu. Architektura kontekstu zaprojektowana w poszukiwaniu tożsamości niezwykłego otoczenia i jak najpełniejszego wykorzystania jego potencjału.</w:t>
      </w:r>
    </w:p>
    <w:p>
      <w:pPr>
        <w:pStyle w:val="Normal"/>
        <w:rPr/>
      </w:pPr>
      <w:r>
        <w:rPr/>
        <w:t xml:space="preserve">Obiekt rozbity na mniejsze moduły nawiązuje skalą i formą do domów w Komorowie. Bryła budynku meandruje między koronami drzew wyznaczając w swoim obrysie place – podwórka o różnych funkcjach: bardziej formalny plac wprowadzający do budynku, podwórko przy kawiarni otwierające się na ogród, wąski przesmyk przylegający do holu prowadzący przez park w kierunku stacji WKD. </w:t>
      </w:r>
    </w:p>
    <w:p>
      <w:pPr>
        <w:pStyle w:val="Normal"/>
        <w:rPr/>
      </w:pPr>
      <w:r>
        <w:rPr/>
      </w:r>
    </w:p>
    <w:p>
      <w:pPr>
        <w:pStyle w:val="Normal"/>
        <w:rPr>
          <w:b/>
          <w:b/>
          <w:bCs/>
        </w:rPr>
      </w:pPr>
      <w:r>
        <w:rPr>
          <w:b/>
          <w:bCs/>
        </w:rPr>
        <w:t>Funkcja</w:t>
      </w:r>
    </w:p>
    <w:p>
      <w:pPr>
        <w:pStyle w:val="Normal"/>
        <w:rPr/>
      </w:pPr>
      <w:r>
        <w:rPr/>
        <w:t xml:space="preserve">Wszystkie główne pomieszczenia budynku zostały rozlokowane na poziomie parteru oraz spięte przestronnym holem otwierającym się na ogród. Poszczególne pomieszczenia zostały zlokalizowane tak aby ich ekspozycja sprzyjała pełnionej przez nie roli. Budynek doświetlany jest przez duże przeszklenia otwierające oraz przez świetliki zlokalizowane w szczytach dachów. Elewacja od strony torów ze względów akustycznych nie posiada okien. </w:t>
      </w:r>
    </w:p>
    <w:p>
      <w:pPr>
        <w:pStyle w:val="Normal"/>
        <w:rPr/>
      </w:pPr>
      <w:r>
        <w:rPr/>
      </w:r>
    </w:p>
    <w:p>
      <w:pPr>
        <w:pStyle w:val="Normal"/>
        <w:rPr>
          <w:b/>
          <w:b/>
          <w:bCs/>
        </w:rPr>
      </w:pPr>
      <w:r>
        <w:rPr>
          <w:b/>
          <w:bCs/>
        </w:rPr>
        <w:t>Dostosowanie budynku dla osób niepełnosprawnych</w:t>
      </w:r>
    </w:p>
    <w:p>
      <w:pPr>
        <w:pStyle w:val="Normal"/>
        <w:rPr/>
      </w:pPr>
      <w:r>
        <w:rPr/>
        <w:t>Dzięki rozmieszczeniu wszystkich głównych funkcji w budynku na parterze obiekt jest przyjazny dla osób z niepełnosprawnościami ruchowymi. Identyfikacja wizualna w budynku została zaprojektowana jako mocno kontrastowa w celu ułatwienia poruszania się po budynku osobom niedowidzącym.</w:t>
      </w:r>
    </w:p>
    <w:p>
      <w:pPr>
        <w:pStyle w:val="Normal"/>
        <w:rPr/>
      </w:pPr>
      <w:r>
        <w:rPr/>
      </w:r>
    </w:p>
    <w:p>
      <w:pPr>
        <w:pStyle w:val="Normal"/>
        <w:rPr>
          <w:b/>
          <w:b/>
          <w:bCs/>
        </w:rPr>
      </w:pPr>
      <w:r>
        <w:rPr>
          <w:b/>
          <w:bCs/>
        </w:rPr>
        <w:t>Materiały</w:t>
      </w:r>
    </w:p>
    <w:p>
      <w:pPr>
        <w:pStyle w:val="Normal"/>
        <w:rPr/>
      </w:pPr>
      <w:r>
        <w:rPr/>
        <w:t>Obiekt w konstrukcji żelbetowej. Podstawowymi użytymi materiałami jest blacha falista na elewacji, której żywy kolor stanowi malarski kontrast dla otaczającej zieleni, oraz drewno we wnętrzach podkreślające lokalny charakter architektury. Materiałami uzupełniającymi są czarne elementy ślusarki aluminiowej i stalowej.</w:t>
      </w:r>
    </w:p>
    <w:p>
      <w:pPr>
        <w:pStyle w:val="Normal"/>
        <w:rPr/>
      </w:pPr>
      <w:r>
        <w:rPr/>
      </w:r>
    </w:p>
    <w:p>
      <w:pPr>
        <w:pStyle w:val="Normal"/>
        <w:rPr>
          <w:b/>
          <w:b/>
          <w:bCs/>
        </w:rPr>
      </w:pPr>
      <w:r>
        <w:rPr>
          <w:b/>
          <w:bCs/>
        </w:rPr>
        <w:t>Zagospodarowanie terenu</w:t>
      </w:r>
    </w:p>
    <w:p>
      <w:pPr>
        <w:pStyle w:val="Normal"/>
        <w:rPr/>
      </w:pPr>
      <w:r>
        <w:rPr/>
        <w:t>Budynek został zaprojektowany przy założeniu minimalnych ingerencji w istniejący drzewostan. Projekt zagospodarowania terenu przewiduje swobodny rozwój dzikiej roślinności między drzewami, traw i krzewów. Na terenie zostały wyznaczone dwie okrągłe strefy, na których zlokalizowane są funkcje towarzyszące: plac zabaw, siłownia plenerowa, miejsca do rekreacji. Przez cały park prowadzić będzie szlak w postaci drewnianego decku nawiązującego geometrią do rzutu budynku CIKwK.</w:t>
      </w:r>
    </w:p>
    <w:p>
      <w:pPr>
        <w:pStyle w:val="Normal"/>
        <w:rPr/>
      </w:pPr>
      <w:r>
        <w:rPr/>
      </w:r>
    </w:p>
    <w:p>
      <w:pPr>
        <w:pStyle w:val="Normal"/>
        <w:rPr>
          <w:b/>
          <w:b/>
          <w:bCs/>
        </w:rPr>
      </w:pPr>
      <w:r>
        <w:rPr>
          <w:b/>
          <w:bCs/>
        </w:rPr>
        <w:t>Rozwiązania energoefektywne i proekologiczne</w:t>
      </w:r>
    </w:p>
    <w:p>
      <w:pPr>
        <w:pStyle w:val="Normal"/>
        <w:rPr/>
      </w:pPr>
      <w:r>
        <w:rPr/>
        <w:t>W budynku Centrum Inicjatyw Kulturalnych planowane jest wykorzystanie nowoczesnych rozwiązań w zakresie wpływu na środowisko i wykorzystania alternatywnych źródeł energii.</w:t>
      </w:r>
    </w:p>
    <w:p>
      <w:pPr>
        <w:pStyle w:val="Normal"/>
        <w:rPr/>
      </w:pPr>
      <w:r>
        <w:rPr/>
        <w:t>Proponowane alternatywne źródła energii:</w:t>
      </w:r>
    </w:p>
    <w:p>
      <w:pPr>
        <w:pStyle w:val="Normal"/>
        <w:rPr/>
      </w:pPr>
      <w:r>
        <w:rPr/>
        <w:t>- 90-100% energii cieplnej uzyskane poprzez pomy ciepła z gruntowym wymiennikiem ciepła z odwiertami o głębokości około 100cm,</w:t>
      </w:r>
    </w:p>
    <w:p>
      <w:pPr>
        <w:pStyle w:val="Normal"/>
        <w:rPr/>
      </w:pPr>
      <w:r>
        <w:rPr/>
        <w:t>- pozyskanie 100% energii do chłodzenia budynku z pompy ciepła pracującej w rewersie w okresie letnim,</w:t>
      </w:r>
    </w:p>
    <w:p>
      <w:pPr>
        <w:pStyle w:val="Normal"/>
        <w:rPr/>
      </w:pPr>
      <w:r>
        <w:rPr/>
        <w:t>- częściowe pokrycie zużycia energii dzięki panelom fotowoltaicznym zlokalizowanym na dachu,</w:t>
      </w:r>
    </w:p>
    <w:p>
      <w:pPr>
        <w:pStyle w:val="Normal"/>
        <w:rPr/>
      </w:pPr>
      <w:r>
        <w:rPr/>
        <w:t>- zapotrzebowanie na energię chłodniczą oraz straty energii cieplnej zminimalizowane dzięki zastosowaniu na budynku odpowiednich izolacji termicznych i niskoemisyjnego szklenia charakterystycznych dla budownictwa pasywnego.</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4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pl-PL"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pl-PL"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basedOn w:val="DefaultParagraphFont"/>
    <w:link w:val="Tekstprzypisukocowego"/>
    <w:uiPriority w:val="99"/>
    <w:semiHidden/>
    <w:qFormat/>
    <w:rsid w:val="00404b87"/>
    <w:rPr>
      <w:sz w:val="20"/>
      <w:szCs w:val="20"/>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404b87"/>
    <w:rPr>
      <w:vertAlign w:val="superscript"/>
    </w:rPr>
  </w:style>
  <w:style w:type="character" w:styleId="BezodstpwZnak" w:customStyle="1">
    <w:name w:val="Bez odstępów Znak"/>
    <w:basedOn w:val="DefaultParagraphFont"/>
    <w:link w:val="Bezodstpw"/>
    <w:uiPriority w:val="1"/>
    <w:qFormat/>
    <w:rsid w:val="00375766"/>
    <w:rPr>
      <w:rFonts w:eastAsia="" w:eastAsiaTheme="minorEastAsia"/>
      <w:lang w:eastAsia="pl-PL"/>
    </w:rPr>
  </w:style>
  <w:style w:type="paragraph" w:styleId="Nagwek">
    <w:name w:val="Nagłówek"/>
    <w:basedOn w:val="Normal"/>
    <w:next w:val="Tretekstu"/>
    <w:qFormat/>
    <w:pPr>
      <w:keepNext w:val="true"/>
      <w:spacing w:before="240" w:after="120"/>
    </w:pPr>
    <w:rPr>
      <w:rFonts w:ascii="Liberation Sans" w:hAnsi="Liberation Sans" w:eastAsia="Microsoft YaHei"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Unicode MS"/>
    </w:rPr>
  </w:style>
  <w:style w:type="paragraph" w:styleId="Podpis">
    <w:name w:val="Caption"/>
    <w:basedOn w:val="Normal"/>
    <w:qFormat/>
    <w:pPr>
      <w:suppressLineNumbers/>
      <w:spacing w:before="120" w:after="120"/>
    </w:pPr>
    <w:rPr>
      <w:rFonts w:cs="Arial Unicode MS"/>
      <w:i/>
      <w:iCs/>
      <w:sz w:val="24"/>
      <w:szCs w:val="24"/>
    </w:rPr>
  </w:style>
  <w:style w:type="paragraph" w:styleId="Indeks">
    <w:name w:val="Indeks"/>
    <w:basedOn w:val="Normal"/>
    <w:qFormat/>
    <w:pPr>
      <w:suppressLineNumbers/>
    </w:pPr>
    <w:rPr>
      <w:rFonts w:cs="Arial Unicode MS"/>
    </w:rPr>
  </w:style>
  <w:style w:type="paragraph" w:styleId="Przypiskocowy">
    <w:name w:val="Endnote Text"/>
    <w:basedOn w:val="Normal"/>
    <w:link w:val="TekstprzypisukocowegoZnak"/>
    <w:uiPriority w:val="99"/>
    <w:semiHidden/>
    <w:unhideWhenUsed/>
    <w:rsid w:val="00404b87"/>
    <w:pPr>
      <w:spacing w:lineRule="auto" w:line="240" w:before="0" w:after="0"/>
    </w:pPr>
    <w:rPr>
      <w:sz w:val="20"/>
      <w:szCs w:val="20"/>
    </w:rPr>
  </w:style>
  <w:style w:type="paragraph" w:styleId="NoSpacing">
    <w:name w:val="No Spacing"/>
    <w:link w:val="BezodstpwZnak"/>
    <w:uiPriority w:val="1"/>
    <w:qFormat/>
    <w:rsid w:val="00375766"/>
    <w:pPr>
      <w:widowControl/>
      <w:bidi w:val="0"/>
      <w:spacing w:lineRule="auto" w:line="240" w:before="0" w:after="0"/>
      <w:jc w:val="left"/>
    </w:pPr>
    <w:rPr>
      <w:rFonts w:eastAsia="" w:eastAsiaTheme="minorEastAsia" w:ascii="Calibri" w:hAnsi="Calibri" w:cs="Arial"/>
      <w:color w:val="auto"/>
      <w:kern w:val="0"/>
      <w:sz w:val="22"/>
      <w:szCs w:val="22"/>
      <w:lang w:eastAsia="pl-PL" w:val="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LibreOffice/6.2.4.2$Windows_x86 LibreOffice_project/2412653d852ce75f65fbfa83fb7e7b669a126d64</Application>
  <Pages>3</Pages>
  <Words>379</Words>
  <Characters>2703</Characters>
  <CharactersWithSpaces>3068</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2020-03-02T08:42:00Z</dcterms:created>
  <dc:creator>Joachim S</dc:creator>
  <dc:description/>
  <dc:language>pl-PL</dc:language>
  <cp:lastModifiedBy/>
  <dcterms:modified xsi:type="dcterms:W3CDTF">2020-03-04T01:50:47Z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